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908" w:rsidRDefault="00F41908" w:rsidP="00693A2A">
      <w:pPr>
        <w:spacing w:after="0" w:line="480" w:lineRule="auto"/>
        <w:jc w:val="center"/>
        <w:rPr>
          <w:rFonts w:cs="Times New Roman"/>
          <w:b/>
          <w:szCs w:val="24"/>
        </w:rPr>
      </w:pPr>
      <w:bookmarkStart w:id="0" w:name="_GoBack"/>
    </w:p>
    <w:p w:rsidR="00F41908" w:rsidRDefault="00F41908" w:rsidP="00693A2A">
      <w:pPr>
        <w:spacing w:after="0" w:line="480" w:lineRule="auto"/>
        <w:jc w:val="center"/>
        <w:rPr>
          <w:rFonts w:cs="Times New Roman"/>
          <w:b/>
          <w:szCs w:val="24"/>
        </w:rPr>
      </w:pPr>
    </w:p>
    <w:p w:rsidR="00F41908" w:rsidRDefault="00F41908" w:rsidP="00693A2A">
      <w:pPr>
        <w:spacing w:after="0" w:line="480" w:lineRule="auto"/>
        <w:jc w:val="center"/>
        <w:rPr>
          <w:rFonts w:cs="Times New Roman"/>
          <w:b/>
          <w:szCs w:val="24"/>
        </w:rPr>
      </w:pPr>
    </w:p>
    <w:p w:rsidR="00F41908" w:rsidRPr="00F41908" w:rsidRDefault="00F41908" w:rsidP="00693A2A">
      <w:pPr>
        <w:spacing w:after="0" w:line="480" w:lineRule="auto"/>
        <w:jc w:val="center"/>
        <w:rPr>
          <w:rFonts w:cs="Times New Roman"/>
          <w:szCs w:val="24"/>
        </w:rPr>
      </w:pPr>
    </w:p>
    <w:p w:rsidR="00705089" w:rsidRPr="00F41908" w:rsidRDefault="00770E9B" w:rsidP="00693A2A">
      <w:pPr>
        <w:spacing w:after="0" w:line="480" w:lineRule="auto"/>
        <w:jc w:val="center"/>
        <w:rPr>
          <w:rFonts w:cs="Times New Roman"/>
          <w:szCs w:val="24"/>
        </w:rPr>
      </w:pPr>
      <w:r w:rsidRPr="00F41908">
        <w:rPr>
          <w:rFonts w:cs="Times New Roman"/>
          <w:szCs w:val="24"/>
        </w:rPr>
        <w:t xml:space="preserve">The case of </w:t>
      </w:r>
      <w:r w:rsidR="003C1ED6" w:rsidRPr="00F41908">
        <w:rPr>
          <w:rFonts w:cs="Times New Roman"/>
          <w:szCs w:val="24"/>
        </w:rPr>
        <w:t>Kuwait Finance House (Baitak)</w:t>
      </w:r>
    </w:p>
    <w:p w:rsidR="00364B48" w:rsidRPr="00F41908" w:rsidRDefault="00693A2A" w:rsidP="00693A2A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</w:t>
      </w:r>
      <w:r w:rsidR="00770E9B" w:rsidRPr="00F41908">
        <w:rPr>
          <w:rFonts w:cs="Times New Roman"/>
          <w:szCs w:val="24"/>
        </w:rPr>
        <w:t xml:space="preserve"> Name</w:t>
      </w:r>
    </w:p>
    <w:p w:rsidR="00F41908" w:rsidRPr="00F41908" w:rsidRDefault="00693A2A" w:rsidP="00693A2A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</w:t>
      </w:r>
      <w:r w:rsidR="00770E9B" w:rsidRPr="00F41908">
        <w:rPr>
          <w:rFonts w:cs="Times New Roman"/>
          <w:szCs w:val="24"/>
        </w:rPr>
        <w:t xml:space="preserve"> Affiliation</w:t>
      </w:r>
    </w:p>
    <w:p w:rsidR="00F41908" w:rsidRPr="00F41908" w:rsidRDefault="00770E9B" w:rsidP="00693A2A">
      <w:pPr>
        <w:spacing w:after="0" w:line="480" w:lineRule="auto"/>
        <w:jc w:val="left"/>
        <w:rPr>
          <w:rFonts w:cs="Times New Roman"/>
          <w:szCs w:val="24"/>
        </w:rPr>
      </w:pPr>
      <w:r w:rsidRPr="00F41908">
        <w:rPr>
          <w:rFonts w:cs="Times New Roman"/>
          <w:szCs w:val="24"/>
        </w:rPr>
        <w:br w:type="page"/>
      </w:r>
    </w:p>
    <w:p w:rsidR="008A0508" w:rsidRPr="00F41908" w:rsidRDefault="00770E9B" w:rsidP="00693A2A">
      <w:pPr>
        <w:spacing w:after="0" w:line="480" w:lineRule="auto"/>
        <w:jc w:val="center"/>
        <w:rPr>
          <w:rFonts w:cs="Times New Roman"/>
          <w:b/>
          <w:szCs w:val="24"/>
        </w:rPr>
      </w:pPr>
      <w:r w:rsidRPr="00F41908">
        <w:rPr>
          <w:rFonts w:cs="Times New Roman"/>
          <w:b/>
          <w:szCs w:val="24"/>
        </w:rPr>
        <w:lastRenderedPageBreak/>
        <w:t>The case of Kuwait Finance House (Baitak)</w:t>
      </w:r>
    </w:p>
    <w:p w:rsidR="002F482F" w:rsidRPr="008A0508" w:rsidRDefault="00770E9B" w:rsidP="00693A2A">
      <w:pPr>
        <w:spacing w:after="0" w:line="480" w:lineRule="auto"/>
        <w:ind w:firstLine="720"/>
        <w:rPr>
          <w:rFonts w:cs="Times New Roman"/>
          <w:szCs w:val="24"/>
        </w:rPr>
      </w:pPr>
      <w:r w:rsidRPr="008A0508">
        <w:rPr>
          <w:rFonts w:cs="Times New Roman"/>
          <w:szCs w:val="24"/>
        </w:rPr>
        <w:t xml:space="preserve">Kuwait Finance </w:t>
      </w:r>
      <w:r w:rsidR="00A3446E" w:rsidRPr="008A0508">
        <w:rPr>
          <w:rFonts w:cs="Times New Roman"/>
          <w:szCs w:val="24"/>
        </w:rPr>
        <w:t>House (</w:t>
      </w:r>
      <w:proofErr w:type="spellStart"/>
      <w:r w:rsidR="00A3446E" w:rsidRPr="008A0508">
        <w:rPr>
          <w:rFonts w:cs="Times New Roman"/>
          <w:szCs w:val="24"/>
        </w:rPr>
        <w:t>Baitak</w:t>
      </w:r>
      <w:proofErr w:type="spellEnd"/>
      <w:r w:rsidR="00A3446E" w:rsidRPr="008A0508">
        <w:rPr>
          <w:rFonts w:cs="Times New Roman"/>
          <w:szCs w:val="24"/>
        </w:rPr>
        <w:t>) provides us with a successful</w:t>
      </w:r>
      <w:r w:rsidR="00682042" w:rsidRPr="008A0508">
        <w:rPr>
          <w:rFonts w:cs="Times New Roman"/>
          <w:szCs w:val="24"/>
        </w:rPr>
        <w:t xml:space="preserve"> internationally recognized</w:t>
      </w:r>
      <w:r w:rsidR="00A3446E" w:rsidRPr="008A0508">
        <w:rPr>
          <w:rFonts w:cs="Times New Roman"/>
          <w:szCs w:val="24"/>
        </w:rPr>
        <w:t xml:space="preserve"> banking </w:t>
      </w:r>
      <w:r w:rsidR="002708D8" w:rsidRPr="008A0508">
        <w:rPr>
          <w:rFonts w:cs="Times New Roman"/>
          <w:szCs w:val="24"/>
        </w:rPr>
        <w:t>institution, which has achieved muc</w:t>
      </w:r>
      <w:r w:rsidR="00B4551C" w:rsidRPr="008A0508">
        <w:rPr>
          <w:rFonts w:cs="Times New Roman"/>
          <w:szCs w:val="24"/>
        </w:rPr>
        <w:t xml:space="preserve">h in satisfying its </w:t>
      </w:r>
      <w:r w:rsidR="002708D8" w:rsidRPr="008A0508">
        <w:rPr>
          <w:rFonts w:cs="Times New Roman"/>
          <w:szCs w:val="24"/>
        </w:rPr>
        <w:t>customers</w:t>
      </w:r>
      <w:r w:rsidR="00B4551C" w:rsidRPr="008A0508">
        <w:rPr>
          <w:rFonts w:cs="Times New Roman"/>
          <w:szCs w:val="24"/>
        </w:rPr>
        <w:t xml:space="preserve">. The credit given to this success is its strategic management. That is, how the </w:t>
      </w:r>
      <w:r w:rsidR="009825A5" w:rsidRPr="008A0508">
        <w:rPr>
          <w:rFonts w:cs="Times New Roman"/>
          <w:szCs w:val="24"/>
        </w:rPr>
        <w:t xml:space="preserve">institution has been able to incorporate digital technology in its business operations </w:t>
      </w:r>
      <w:r w:rsidR="00E72D8F" w:rsidRPr="008A0508">
        <w:rPr>
          <w:rFonts w:cs="Times New Roman"/>
          <w:szCs w:val="24"/>
        </w:rPr>
        <w:t>to enhance customer satisfaction</w:t>
      </w:r>
      <w:r w:rsidR="00B36945" w:rsidRPr="008A0508">
        <w:rPr>
          <w:rFonts w:cs="Times New Roman"/>
          <w:szCs w:val="24"/>
        </w:rPr>
        <w:t xml:space="preserve"> (</w:t>
      </w:r>
      <w:r w:rsidR="00B36945" w:rsidRPr="008A0508">
        <w:rPr>
          <w:rFonts w:cs="Times New Roman"/>
          <w:color w:val="222222"/>
          <w:szCs w:val="24"/>
          <w:shd w:val="clear" w:color="auto" w:fill="FFFFFF"/>
        </w:rPr>
        <w:t>Chaffey, 2015). </w:t>
      </w:r>
      <w:r w:rsidR="00E72D8F" w:rsidRPr="008A0508">
        <w:rPr>
          <w:rFonts w:cs="Times New Roman"/>
          <w:szCs w:val="24"/>
        </w:rPr>
        <w:t>However, the problem with many upcoming financial institutions is that they employ “digital first”</w:t>
      </w:r>
      <w:r w:rsidR="00291BB9" w:rsidRPr="008A0508">
        <w:rPr>
          <w:rFonts w:cs="Times New Roman"/>
          <w:szCs w:val="24"/>
        </w:rPr>
        <w:t xml:space="preserve"> policy, which ends up being "digital only" operations; hence they lose the competitive </w:t>
      </w:r>
      <w:r w:rsidR="006E3077" w:rsidRPr="008A0508">
        <w:rPr>
          <w:rFonts w:cs="Times New Roman"/>
          <w:szCs w:val="24"/>
        </w:rPr>
        <w:t>advantage</w:t>
      </w:r>
      <w:r w:rsidR="00291BB9" w:rsidRPr="008A0508">
        <w:rPr>
          <w:rFonts w:cs="Times New Roman"/>
          <w:szCs w:val="24"/>
        </w:rPr>
        <w:t xml:space="preserve"> in the banking sector.</w:t>
      </w:r>
      <w:r w:rsidR="00707B59" w:rsidRPr="008A0508">
        <w:rPr>
          <w:rFonts w:cs="Times New Roman"/>
          <w:szCs w:val="24"/>
        </w:rPr>
        <w:t xml:space="preserve"> </w:t>
      </w:r>
    </w:p>
    <w:p w:rsidR="00987418" w:rsidRPr="008A0508" w:rsidRDefault="00770E9B" w:rsidP="00693A2A">
      <w:pPr>
        <w:spacing w:after="0" w:line="480" w:lineRule="auto"/>
        <w:ind w:firstLine="720"/>
        <w:rPr>
          <w:rFonts w:cs="Times New Roman"/>
          <w:szCs w:val="24"/>
        </w:rPr>
      </w:pPr>
      <w:r w:rsidRPr="008A0508">
        <w:rPr>
          <w:rFonts w:cs="Times New Roman"/>
          <w:szCs w:val="24"/>
        </w:rPr>
        <w:t>To</w:t>
      </w:r>
      <w:r w:rsidR="00696E7D" w:rsidRPr="008A0508">
        <w:rPr>
          <w:rFonts w:cs="Times New Roman"/>
          <w:szCs w:val="24"/>
        </w:rPr>
        <w:t xml:space="preserve"> </w:t>
      </w:r>
      <w:r w:rsidR="00707B59" w:rsidRPr="008A0508">
        <w:rPr>
          <w:rFonts w:cs="Times New Roman"/>
          <w:szCs w:val="24"/>
        </w:rPr>
        <w:t>counter the challenge of “digital only” oper</w:t>
      </w:r>
      <w:r w:rsidR="00AD042F" w:rsidRPr="008A0508">
        <w:rPr>
          <w:rFonts w:cs="Times New Roman"/>
          <w:szCs w:val="24"/>
        </w:rPr>
        <w:t>ati</w:t>
      </w:r>
      <w:r w:rsidR="00253528" w:rsidRPr="008A0508">
        <w:rPr>
          <w:rFonts w:cs="Times New Roman"/>
          <w:szCs w:val="24"/>
        </w:rPr>
        <w:t>ons, the</w:t>
      </w:r>
      <w:r w:rsidR="00AD042F" w:rsidRPr="008A0508">
        <w:rPr>
          <w:rFonts w:cs="Times New Roman"/>
          <w:szCs w:val="24"/>
        </w:rPr>
        <w:t xml:space="preserve"> </w:t>
      </w:r>
      <w:r w:rsidR="00253528" w:rsidRPr="008A0508">
        <w:rPr>
          <w:rFonts w:cs="Times New Roman"/>
          <w:szCs w:val="24"/>
        </w:rPr>
        <w:t>upcoming financial institutions</w:t>
      </w:r>
      <w:r w:rsidR="00AD042F" w:rsidRPr="008A0508">
        <w:rPr>
          <w:rFonts w:cs="Times New Roman"/>
          <w:szCs w:val="24"/>
        </w:rPr>
        <w:t xml:space="preserve"> </w:t>
      </w:r>
      <w:r w:rsidR="00253528" w:rsidRPr="008A0508">
        <w:rPr>
          <w:rFonts w:cs="Times New Roman"/>
          <w:szCs w:val="24"/>
        </w:rPr>
        <w:t xml:space="preserve">can </w:t>
      </w:r>
      <w:r w:rsidR="00E05E0A" w:rsidRPr="008A0508">
        <w:rPr>
          <w:rFonts w:cs="Times New Roman"/>
          <w:szCs w:val="24"/>
        </w:rPr>
        <w:t>collaborate with the traditional banks</w:t>
      </w:r>
      <w:r w:rsidR="00DD59F4" w:rsidRPr="008A0508">
        <w:rPr>
          <w:rFonts w:cs="Times New Roman"/>
          <w:szCs w:val="24"/>
        </w:rPr>
        <w:t xml:space="preserve"> such as the Baitak. </w:t>
      </w:r>
      <w:r w:rsidR="00253528" w:rsidRPr="008A0508">
        <w:rPr>
          <w:rFonts w:cs="Times New Roman"/>
          <w:szCs w:val="24"/>
        </w:rPr>
        <w:t>They</w:t>
      </w:r>
      <w:r w:rsidR="00E05E0A" w:rsidRPr="008A0508">
        <w:rPr>
          <w:rFonts w:cs="Times New Roman"/>
          <w:szCs w:val="24"/>
        </w:rPr>
        <w:t xml:space="preserve"> will, therefore, get </w:t>
      </w:r>
      <w:r w:rsidR="00EE425B" w:rsidRPr="008A0508">
        <w:rPr>
          <w:rFonts w:cs="Times New Roman"/>
          <w:szCs w:val="24"/>
        </w:rPr>
        <w:t>the trad</w:t>
      </w:r>
      <w:r w:rsidR="00A62A07" w:rsidRPr="008A0508">
        <w:rPr>
          <w:rFonts w:cs="Times New Roman"/>
          <w:szCs w:val="24"/>
        </w:rPr>
        <w:t xml:space="preserve">itional ways of operating the institutions and therefore the proper basis to incorporate the digital technology. </w:t>
      </w:r>
      <w:r w:rsidR="0080254C" w:rsidRPr="008A0508">
        <w:rPr>
          <w:rFonts w:cs="Times New Roman"/>
          <w:szCs w:val="24"/>
        </w:rPr>
        <w:t xml:space="preserve">Alternatively, the institutions can disregard the use of digital </w:t>
      </w:r>
      <w:r w:rsidR="001435C0" w:rsidRPr="008A0508">
        <w:rPr>
          <w:rFonts w:cs="Times New Roman"/>
          <w:szCs w:val="24"/>
        </w:rPr>
        <w:t>technology</w:t>
      </w:r>
      <w:r w:rsidR="0080254C" w:rsidRPr="008A0508">
        <w:rPr>
          <w:rFonts w:cs="Times New Roman"/>
          <w:szCs w:val="24"/>
        </w:rPr>
        <w:t xml:space="preserve"> as the </w:t>
      </w:r>
      <w:r w:rsidR="001435C0" w:rsidRPr="008A0508">
        <w:rPr>
          <w:rFonts w:cs="Times New Roman"/>
          <w:szCs w:val="24"/>
        </w:rPr>
        <w:t>first</w:t>
      </w:r>
      <w:r w:rsidR="0080254C" w:rsidRPr="008A0508">
        <w:rPr>
          <w:rFonts w:cs="Times New Roman"/>
          <w:szCs w:val="24"/>
        </w:rPr>
        <w:t xml:space="preserve"> </w:t>
      </w:r>
      <w:r w:rsidR="001435C0" w:rsidRPr="008A0508">
        <w:rPr>
          <w:rFonts w:cs="Times New Roman"/>
          <w:szCs w:val="24"/>
        </w:rPr>
        <w:t>channel</w:t>
      </w:r>
      <w:r w:rsidR="0080254C" w:rsidRPr="008A0508">
        <w:rPr>
          <w:rFonts w:cs="Times New Roman"/>
          <w:szCs w:val="24"/>
        </w:rPr>
        <w:t xml:space="preserve"> in their strategic management</w:t>
      </w:r>
      <w:r w:rsidR="001435C0" w:rsidRPr="008A0508">
        <w:rPr>
          <w:rFonts w:cs="Times New Roman"/>
          <w:szCs w:val="24"/>
        </w:rPr>
        <w:t>, only to incorporate it later after having experience in tr</w:t>
      </w:r>
      <w:r w:rsidR="00064C4B" w:rsidRPr="008A0508">
        <w:rPr>
          <w:rFonts w:cs="Times New Roman"/>
          <w:szCs w:val="24"/>
        </w:rPr>
        <w:t>aditional management strategies (</w:t>
      </w:r>
      <w:r w:rsidR="00064C4B" w:rsidRPr="008A0508">
        <w:rPr>
          <w:rFonts w:cs="Times New Roman"/>
          <w:color w:val="222222"/>
          <w:szCs w:val="24"/>
          <w:shd w:val="clear" w:color="auto" w:fill="FFFFFF"/>
        </w:rPr>
        <w:t>Buchanan &amp; McCalman, 2018.</w:t>
      </w:r>
      <w:r w:rsidR="001435C0" w:rsidRPr="008A0508">
        <w:rPr>
          <w:rFonts w:cs="Times New Roman"/>
          <w:szCs w:val="24"/>
        </w:rPr>
        <w:t xml:space="preserve"> </w:t>
      </w:r>
      <w:r w:rsidR="00C1753B" w:rsidRPr="008A0508">
        <w:rPr>
          <w:rFonts w:cs="Times New Roman"/>
          <w:szCs w:val="24"/>
        </w:rPr>
        <w:t xml:space="preserve">This way, they will be able </w:t>
      </w:r>
      <w:r w:rsidR="003058A5" w:rsidRPr="008A0508">
        <w:rPr>
          <w:rFonts w:cs="Times New Roman"/>
          <w:szCs w:val="24"/>
        </w:rPr>
        <w:t>to have</w:t>
      </w:r>
      <w:r w:rsidR="00C1753B" w:rsidRPr="008A0508">
        <w:rPr>
          <w:rFonts w:cs="Times New Roman"/>
          <w:szCs w:val="24"/>
        </w:rPr>
        <w:t xml:space="preserve"> a smooth transition from tr</w:t>
      </w:r>
      <w:r w:rsidR="003058A5" w:rsidRPr="008A0508">
        <w:rPr>
          <w:rFonts w:cs="Times New Roman"/>
          <w:szCs w:val="24"/>
        </w:rPr>
        <w:t xml:space="preserve">aditional to digital strategies, and therefore maintain touch </w:t>
      </w:r>
      <w:r w:rsidR="006F74AE" w:rsidRPr="008A0508">
        <w:rPr>
          <w:rFonts w:cs="Times New Roman"/>
          <w:szCs w:val="24"/>
        </w:rPr>
        <w:t xml:space="preserve">with the operations on both channels; digital and traditional. </w:t>
      </w:r>
      <w:r w:rsidR="0046626C" w:rsidRPr="008A0508">
        <w:rPr>
          <w:rFonts w:cs="Times New Roman"/>
          <w:szCs w:val="24"/>
        </w:rPr>
        <w:t>Lastly,</w:t>
      </w:r>
      <w:r w:rsidR="00944076" w:rsidRPr="008A0508">
        <w:rPr>
          <w:rFonts w:cs="Times New Roman"/>
          <w:szCs w:val="24"/>
        </w:rPr>
        <w:t xml:space="preserve"> the upcoming institutions can focus on the customers’ experience first</w:t>
      </w:r>
      <w:r w:rsidR="002F482F" w:rsidRPr="008A0508">
        <w:rPr>
          <w:rFonts w:cs="Times New Roman"/>
          <w:szCs w:val="24"/>
        </w:rPr>
        <w:t>. By doing this, the institutions will determine the natur</w:t>
      </w:r>
      <w:r w:rsidR="00451FD1" w:rsidRPr="008A0508">
        <w:rPr>
          <w:rFonts w:cs="Times New Roman"/>
          <w:szCs w:val="24"/>
        </w:rPr>
        <w:t>e of channels to use</w:t>
      </w:r>
      <w:r w:rsidR="002F482F" w:rsidRPr="008A0508">
        <w:rPr>
          <w:rFonts w:cs="Times New Roman"/>
          <w:szCs w:val="24"/>
        </w:rPr>
        <w:t xml:space="preserve"> in</w:t>
      </w:r>
      <w:r w:rsidR="00451FD1" w:rsidRPr="008A0508">
        <w:rPr>
          <w:rFonts w:cs="Times New Roman"/>
          <w:szCs w:val="24"/>
        </w:rPr>
        <w:t xml:space="preserve"> </w:t>
      </w:r>
      <w:r w:rsidR="002F482F" w:rsidRPr="008A0508">
        <w:rPr>
          <w:rFonts w:cs="Times New Roman"/>
          <w:szCs w:val="24"/>
        </w:rPr>
        <w:t>co</w:t>
      </w:r>
      <w:r w:rsidR="00451FD1" w:rsidRPr="008A0508">
        <w:rPr>
          <w:rFonts w:cs="Times New Roman"/>
          <w:szCs w:val="24"/>
        </w:rPr>
        <w:t>llaboration</w:t>
      </w:r>
      <w:r w:rsidR="002F482F" w:rsidRPr="008A0508">
        <w:rPr>
          <w:rFonts w:cs="Times New Roman"/>
          <w:szCs w:val="24"/>
        </w:rPr>
        <w:t xml:space="preserve"> with</w:t>
      </w:r>
      <w:r w:rsidR="00451FD1" w:rsidRPr="008A0508">
        <w:rPr>
          <w:rFonts w:cs="Times New Roman"/>
          <w:szCs w:val="24"/>
        </w:rPr>
        <w:t xml:space="preserve"> digital technology to provide the best customer experience. </w:t>
      </w:r>
    </w:p>
    <w:p w:rsidR="00451FD1" w:rsidRPr="008A0508" w:rsidRDefault="00770E9B" w:rsidP="00693A2A">
      <w:pPr>
        <w:spacing w:after="0" w:line="480" w:lineRule="auto"/>
        <w:ind w:firstLine="720"/>
        <w:rPr>
          <w:rFonts w:cs="Times New Roman"/>
          <w:szCs w:val="24"/>
        </w:rPr>
      </w:pPr>
      <w:r w:rsidRPr="008A0508">
        <w:rPr>
          <w:rFonts w:cs="Times New Roman"/>
          <w:szCs w:val="24"/>
        </w:rPr>
        <w:t>Focus</w:t>
      </w:r>
      <w:r w:rsidR="00433BC1" w:rsidRPr="008A0508">
        <w:rPr>
          <w:rFonts w:cs="Times New Roman"/>
          <w:szCs w:val="24"/>
        </w:rPr>
        <w:t xml:space="preserve"> on the customer experience first is the best alternative for the “digital first” </w:t>
      </w:r>
      <w:r w:rsidR="002F6209" w:rsidRPr="008A0508">
        <w:rPr>
          <w:rFonts w:cs="Times New Roman"/>
          <w:szCs w:val="24"/>
        </w:rPr>
        <w:t xml:space="preserve">problem. The management can focus </w:t>
      </w:r>
      <w:r w:rsidR="00910E05" w:rsidRPr="008A0508">
        <w:rPr>
          <w:rFonts w:cs="Times New Roman"/>
          <w:szCs w:val="24"/>
        </w:rPr>
        <w:t>on serving the customers bette</w:t>
      </w:r>
      <w:r w:rsidR="00751CBA" w:rsidRPr="008A0508">
        <w:rPr>
          <w:rFonts w:cs="Times New Roman"/>
          <w:szCs w:val="24"/>
        </w:rPr>
        <w:t>r rather than on making profits (</w:t>
      </w:r>
      <w:r w:rsidR="00751CBA" w:rsidRPr="008A0508">
        <w:rPr>
          <w:rFonts w:cs="Times New Roman"/>
          <w:color w:val="222222"/>
          <w:szCs w:val="24"/>
          <w:shd w:val="clear" w:color="auto" w:fill="FFFFFF"/>
        </w:rPr>
        <w:t>Buchanan &amp; McCalman, 2018). </w:t>
      </w:r>
      <w:r w:rsidR="00B81E96" w:rsidRPr="008A0508">
        <w:rPr>
          <w:rFonts w:cs="Times New Roman"/>
          <w:szCs w:val="24"/>
        </w:rPr>
        <w:t xml:space="preserve"> For i</w:t>
      </w:r>
      <w:r w:rsidR="00A206F2" w:rsidRPr="008A0508">
        <w:rPr>
          <w:rFonts w:cs="Times New Roman"/>
          <w:szCs w:val="24"/>
        </w:rPr>
        <w:t>nstance, they can offer low interests in loans to encourage them.</w:t>
      </w:r>
      <w:r w:rsidR="00910E05" w:rsidRPr="008A0508">
        <w:rPr>
          <w:rFonts w:cs="Times New Roman"/>
          <w:szCs w:val="24"/>
        </w:rPr>
        <w:t xml:space="preserve"> </w:t>
      </w:r>
      <w:r w:rsidR="00A206F2" w:rsidRPr="008A0508">
        <w:rPr>
          <w:rFonts w:cs="Times New Roman"/>
          <w:szCs w:val="24"/>
        </w:rPr>
        <w:t xml:space="preserve">The institutions </w:t>
      </w:r>
      <w:r w:rsidR="0030794C" w:rsidRPr="008A0508">
        <w:rPr>
          <w:rFonts w:cs="Times New Roman"/>
          <w:szCs w:val="24"/>
        </w:rPr>
        <w:t>can keep elaborate customer earning and borrowing data so that they can understand their financial needs and therefore work towards satisfying these needs.</w:t>
      </w:r>
      <w:r w:rsidR="000D1540" w:rsidRPr="008A0508">
        <w:rPr>
          <w:rFonts w:cs="Times New Roman"/>
          <w:szCs w:val="24"/>
        </w:rPr>
        <w:t xml:space="preserve"> </w:t>
      </w:r>
    </w:p>
    <w:p w:rsidR="00064C4B" w:rsidRPr="008A0508" w:rsidRDefault="00770E9B" w:rsidP="00693A2A">
      <w:pPr>
        <w:spacing w:after="0" w:line="480" w:lineRule="auto"/>
        <w:ind w:firstLine="720"/>
        <w:rPr>
          <w:rFonts w:cs="Times New Roman"/>
          <w:szCs w:val="24"/>
        </w:rPr>
      </w:pPr>
      <w:r w:rsidRPr="008A0508">
        <w:rPr>
          <w:rFonts w:cs="Times New Roman"/>
          <w:szCs w:val="24"/>
        </w:rPr>
        <w:lastRenderedPageBreak/>
        <w:t xml:space="preserve">In conclusion, </w:t>
      </w:r>
      <w:r w:rsidR="007468DB" w:rsidRPr="008A0508">
        <w:rPr>
          <w:rFonts w:cs="Times New Roman"/>
          <w:szCs w:val="24"/>
        </w:rPr>
        <w:t xml:space="preserve">the upcoming financial institutions should </w:t>
      </w:r>
      <w:r w:rsidR="00BD7248" w:rsidRPr="008A0508">
        <w:rPr>
          <w:rFonts w:cs="Times New Roman"/>
          <w:szCs w:val="24"/>
        </w:rPr>
        <w:t xml:space="preserve">focus less on </w:t>
      </w:r>
      <w:r w:rsidR="00BB0825" w:rsidRPr="008A0508">
        <w:rPr>
          <w:rFonts w:cs="Times New Roman"/>
          <w:szCs w:val="24"/>
        </w:rPr>
        <w:t>modern technology first and employ</w:t>
      </w:r>
      <w:r w:rsidR="007468DB" w:rsidRPr="008A0508">
        <w:rPr>
          <w:rFonts w:cs="Times New Roman"/>
          <w:szCs w:val="24"/>
        </w:rPr>
        <w:t xml:space="preserve"> Omni-channel </w:t>
      </w:r>
      <w:r w:rsidR="00003810" w:rsidRPr="008A0508">
        <w:rPr>
          <w:rFonts w:cs="Times New Roman"/>
          <w:szCs w:val="24"/>
        </w:rPr>
        <w:t xml:space="preserve">strategic management, which will </w:t>
      </w:r>
      <w:r w:rsidR="00BD7248" w:rsidRPr="008A0508">
        <w:rPr>
          <w:rFonts w:cs="Times New Roman"/>
          <w:szCs w:val="24"/>
        </w:rPr>
        <w:t>enable</w:t>
      </w:r>
      <w:r w:rsidR="00003810" w:rsidRPr="008A0508">
        <w:rPr>
          <w:rFonts w:cs="Times New Roman"/>
          <w:szCs w:val="24"/>
        </w:rPr>
        <w:t xml:space="preserve"> them to cover much of </w:t>
      </w:r>
      <w:r w:rsidR="00BD7248" w:rsidRPr="008A0508">
        <w:rPr>
          <w:rFonts w:cs="Times New Roman"/>
          <w:szCs w:val="24"/>
        </w:rPr>
        <w:t xml:space="preserve">the customers’ needs. </w:t>
      </w:r>
      <w:r w:rsidR="00BB0825" w:rsidRPr="008A0508">
        <w:rPr>
          <w:rFonts w:cs="Times New Roman"/>
          <w:szCs w:val="24"/>
        </w:rPr>
        <w:t xml:space="preserve">By doing </w:t>
      </w:r>
      <w:r w:rsidR="009E0996" w:rsidRPr="008A0508">
        <w:rPr>
          <w:rFonts w:cs="Times New Roman"/>
          <w:szCs w:val="24"/>
        </w:rPr>
        <w:t>so, they</w:t>
      </w:r>
      <w:r w:rsidR="00BB0825" w:rsidRPr="008A0508">
        <w:rPr>
          <w:rFonts w:cs="Times New Roman"/>
          <w:szCs w:val="24"/>
        </w:rPr>
        <w:t xml:space="preserve"> will win the customers’ loyalty </w:t>
      </w:r>
      <w:r w:rsidR="00C9386E" w:rsidRPr="008A0508">
        <w:rPr>
          <w:rFonts w:cs="Times New Roman"/>
          <w:szCs w:val="24"/>
        </w:rPr>
        <w:t xml:space="preserve">and therefore </w:t>
      </w:r>
      <w:r w:rsidR="009E0996" w:rsidRPr="008A0508">
        <w:rPr>
          <w:rFonts w:cs="Times New Roman"/>
          <w:szCs w:val="24"/>
        </w:rPr>
        <w:t>compete effectively in the banking market.</w:t>
      </w:r>
    </w:p>
    <w:p w:rsidR="00AE279B" w:rsidRPr="008A0508" w:rsidRDefault="00770E9B" w:rsidP="00693A2A">
      <w:pPr>
        <w:spacing w:after="0" w:line="480" w:lineRule="auto"/>
        <w:jc w:val="center"/>
        <w:rPr>
          <w:rFonts w:cs="Times New Roman"/>
          <w:szCs w:val="24"/>
        </w:rPr>
      </w:pPr>
      <w:r w:rsidRPr="008A0508">
        <w:rPr>
          <w:rFonts w:cs="Times New Roman"/>
          <w:szCs w:val="24"/>
        </w:rPr>
        <w:br w:type="page"/>
      </w:r>
      <w:r w:rsidR="00F41908">
        <w:rPr>
          <w:rFonts w:cs="Times New Roman"/>
          <w:szCs w:val="24"/>
        </w:rPr>
        <w:lastRenderedPageBreak/>
        <w:t>References</w:t>
      </w:r>
    </w:p>
    <w:p w:rsidR="00693A2A" w:rsidRPr="008A0508" w:rsidRDefault="00693A2A" w:rsidP="00693A2A">
      <w:pPr>
        <w:spacing w:after="0" w:line="480" w:lineRule="auto"/>
        <w:ind w:left="720" w:hanging="720"/>
        <w:rPr>
          <w:rFonts w:cs="Times New Roman"/>
          <w:szCs w:val="24"/>
        </w:rPr>
      </w:pPr>
      <w:r w:rsidRPr="008A0508">
        <w:rPr>
          <w:rFonts w:cs="Times New Roman"/>
          <w:color w:val="222222"/>
          <w:szCs w:val="24"/>
          <w:shd w:val="clear" w:color="auto" w:fill="FFFFFF"/>
        </w:rPr>
        <w:t>Buchanan, D. A., &amp; McCalman, J. (2018). </w:t>
      </w:r>
      <w:r w:rsidRPr="008A0508">
        <w:rPr>
          <w:rFonts w:cs="Times New Roman"/>
          <w:i/>
          <w:iCs/>
          <w:color w:val="222222"/>
          <w:szCs w:val="24"/>
          <w:shd w:val="clear" w:color="auto" w:fill="FFFFFF"/>
        </w:rPr>
        <w:t>High-performance work systems: The digital experience</w:t>
      </w:r>
      <w:r w:rsidRPr="008A0508">
        <w:rPr>
          <w:rFonts w:cs="Times New Roman"/>
          <w:color w:val="222222"/>
          <w:szCs w:val="24"/>
          <w:shd w:val="clear" w:color="auto" w:fill="FFFFFF"/>
        </w:rPr>
        <w:t>. Routledge.</w:t>
      </w:r>
    </w:p>
    <w:p w:rsidR="00693A2A" w:rsidRPr="008A0508" w:rsidRDefault="00693A2A" w:rsidP="00693A2A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8A0508">
        <w:rPr>
          <w:rFonts w:cs="Times New Roman"/>
          <w:color w:val="222222"/>
          <w:szCs w:val="24"/>
          <w:shd w:val="clear" w:color="auto" w:fill="FFFFFF"/>
        </w:rPr>
        <w:t>Chaffey, D. (2015). </w:t>
      </w:r>
      <w:r w:rsidRPr="008A0508">
        <w:rPr>
          <w:rFonts w:cs="Times New Roman"/>
          <w:i/>
          <w:iCs/>
          <w:color w:val="222222"/>
          <w:szCs w:val="24"/>
          <w:shd w:val="clear" w:color="auto" w:fill="FFFFFF"/>
        </w:rPr>
        <w:t>Digital business and e-commerce management</w:t>
      </w:r>
      <w:r w:rsidRPr="008A0508">
        <w:rPr>
          <w:rFonts w:cs="Times New Roman"/>
          <w:color w:val="222222"/>
          <w:szCs w:val="24"/>
          <w:shd w:val="clear" w:color="auto" w:fill="FFFFFF"/>
        </w:rPr>
        <w:t>. London: Pearson Education Limited.</w:t>
      </w:r>
      <w:bookmarkEnd w:id="0"/>
    </w:p>
    <w:sectPr w:rsidR="00693A2A" w:rsidRPr="008A0508" w:rsidSect="00693A2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E9B" w:rsidRDefault="00770E9B">
      <w:pPr>
        <w:spacing w:after="0"/>
      </w:pPr>
      <w:r>
        <w:separator/>
      </w:r>
    </w:p>
  </w:endnote>
  <w:endnote w:type="continuationSeparator" w:id="0">
    <w:p w:rsidR="00770E9B" w:rsidRDefault="00770E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E9B" w:rsidRDefault="00770E9B">
      <w:pPr>
        <w:spacing w:after="0"/>
      </w:pPr>
      <w:r>
        <w:separator/>
      </w:r>
    </w:p>
  </w:footnote>
  <w:footnote w:type="continuationSeparator" w:id="0">
    <w:p w:rsidR="00770E9B" w:rsidRDefault="00770E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6144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3A2A" w:rsidRDefault="00693A2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C1ED6" w:rsidRDefault="00693A2A">
    <w:pPr>
      <w:pStyle w:val="Header"/>
    </w:pPr>
    <w:r w:rsidRPr="00693A2A">
      <w:t>CASE STUDY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A2A" w:rsidRDefault="00693A2A">
    <w:pPr>
      <w:pStyle w:val="Header"/>
    </w:pPr>
    <w:r>
      <w:t>Running head: CASE STUDY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48"/>
    <w:rsid w:val="00003810"/>
    <w:rsid w:val="00064C4B"/>
    <w:rsid w:val="00067359"/>
    <w:rsid w:val="00075DB2"/>
    <w:rsid w:val="000C64A9"/>
    <w:rsid w:val="000D1540"/>
    <w:rsid w:val="001435C0"/>
    <w:rsid w:val="00190AB6"/>
    <w:rsid w:val="00253528"/>
    <w:rsid w:val="002708D8"/>
    <w:rsid w:val="00291BB9"/>
    <w:rsid w:val="002F482F"/>
    <w:rsid w:val="002F6209"/>
    <w:rsid w:val="003058A5"/>
    <w:rsid w:val="0030794C"/>
    <w:rsid w:val="00364B48"/>
    <w:rsid w:val="003C1ED6"/>
    <w:rsid w:val="00433BC1"/>
    <w:rsid w:val="00451FD1"/>
    <w:rsid w:val="0046626C"/>
    <w:rsid w:val="005D6E06"/>
    <w:rsid w:val="00682042"/>
    <w:rsid w:val="00693A2A"/>
    <w:rsid w:val="00696E7D"/>
    <w:rsid w:val="006E3077"/>
    <w:rsid w:val="006F74AE"/>
    <w:rsid w:val="00705089"/>
    <w:rsid w:val="00707B59"/>
    <w:rsid w:val="007468DB"/>
    <w:rsid w:val="00751CBA"/>
    <w:rsid w:val="00770E9B"/>
    <w:rsid w:val="007C6E5F"/>
    <w:rsid w:val="0080254C"/>
    <w:rsid w:val="008A0508"/>
    <w:rsid w:val="00910E05"/>
    <w:rsid w:val="009115FC"/>
    <w:rsid w:val="009329C4"/>
    <w:rsid w:val="00944076"/>
    <w:rsid w:val="009825A5"/>
    <w:rsid w:val="00987418"/>
    <w:rsid w:val="009E0996"/>
    <w:rsid w:val="00A206F2"/>
    <w:rsid w:val="00A3446E"/>
    <w:rsid w:val="00A62A07"/>
    <w:rsid w:val="00A83F60"/>
    <w:rsid w:val="00AD042F"/>
    <w:rsid w:val="00AD79A8"/>
    <w:rsid w:val="00AD7CFA"/>
    <w:rsid w:val="00AE279B"/>
    <w:rsid w:val="00B36945"/>
    <w:rsid w:val="00B4551C"/>
    <w:rsid w:val="00B57D5D"/>
    <w:rsid w:val="00B76619"/>
    <w:rsid w:val="00B813D9"/>
    <w:rsid w:val="00B81E96"/>
    <w:rsid w:val="00BB0825"/>
    <w:rsid w:val="00BD7248"/>
    <w:rsid w:val="00C1753B"/>
    <w:rsid w:val="00C9386E"/>
    <w:rsid w:val="00CE3F62"/>
    <w:rsid w:val="00CE4C7E"/>
    <w:rsid w:val="00D02262"/>
    <w:rsid w:val="00D4149B"/>
    <w:rsid w:val="00D50CFE"/>
    <w:rsid w:val="00DD52C5"/>
    <w:rsid w:val="00DD59F4"/>
    <w:rsid w:val="00E05E0A"/>
    <w:rsid w:val="00E72D8F"/>
    <w:rsid w:val="00EE2993"/>
    <w:rsid w:val="00EE425B"/>
    <w:rsid w:val="00F41908"/>
    <w:rsid w:val="00FA5617"/>
    <w:rsid w:val="00FC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5B1570-7FE4-4F9B-9AD3-51961CBF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E5F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ED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C1ED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1ED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C1ED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2019-04-20T16:10:00Z</dcterms:created>
  <dcterms:modified xsi:type="dcterms:W3CDTF">2019-04-20T16:10:00Z</dcterms:modified>
</cp:coreProperties>
</file>